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58" w:rsidRDefault="00324558" w:rsidP="00324558">
      <w:pPr>
        <w:spacing w:after="0"/>
        <w:jc w:val="right"/>
        <w:rPr>
          <w:szCs w:val="28"/>
          <w:lang w:bidi="ru-RU"/>
        </w:rPr>
      </w:pPr>
      <w:r>
        <w:rPr>
          <w:szCs w:val="28"/>
          <w:lang w:bidi="ru-RU"/>
        </w:rPr>
        <w:t>ПРОЕКТ</w:t>
      </w:r>
    </w:p>
    <w:p w:rsidR="00324558" w:rsidRDefault="00324558" w:rsidP="00324558">
      <w:pPr>
        <w:spacing w:before="240" w:after="0"/>
        <w:jc w:val="center"/>
        <w:rPr>
          <w:szCs w:val="28"/>
          <w:lang w:bidi="ru-RU"/>
        </w:rPr>
      </w:pPr>
      <w:r>
        <w:rPr>
          <w:szCs w:val="28"/>
          <w:lang w:bidi="ru-RU"/>
        </w:rPr>
        <w:t>КОМИТЕТ ГОСУДАРСТВЕННОГО ФИНАНСОВОГО КОНТРОЛЯ</w:t>
      </w:r>
    </w:p>
    <w:p w:rsidR="00324558" w:rsidRDefault="00324558" w:rsidP="00324558">
      <w:pPr>
        <w:spacing w:before="240" w:after="0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ЛЕНИНГРАДСКОЙ ОБЛАСТИ </w:t>
      </w:r>
    </w:p>
    <w:p w:rsidR="00324558" w:rsidRDefault="00324558" w:rsidP="00324558">
      <w:pPr>
        <w:spacing w:before="240" w:after="0"/>
        <w:jc w:val="center"/>
        <w:rPr>
          <w:szCs w:val="28"/>
          <w:lang w:bidi="ru-RU"/>
        </w:rPr>
      </w:pPr>
      <w:r>
        <w:rPr>
          <w:szCs w:val="28"/>
          <w:lang w:bidi="ru-RU"/>
        </w:rPr>
        <w:t>ПРИКАЗ</w:t>
      </w:r>
    </w:p>
    <w:p w:rsidR="00324558" w:rsidRDefault="00324558" w:rsidP="00324558">
      <w:pPr>
        <w:spacing w:after="0"/>
        <w:jc w:val="center"/>
        <w:rPr>
          <w:szCs w:val="28"/>
          <w:lang w:bidi="en-US"/>
        </w:rPr>
      </w:pPr>
      <w:r>
        <w:rPr>
          <w:szCs w:val="28"/>
          <w:lang w:bidi="ru-RU"/>
        </w:rPr>
        <w:t>от ___________________года №</w:t>
      </w:r>
      <w:r>
        <w:rPr>
          <w:szCs w:val="28"/>
          <w:lang w:bidi="en-US"/>
        </w:rPr>
        <w:t>___</w:t>
      </w:r>
    </w:p>
    <w:p w:rsidR="00324558" w:rsidRDefault="00324558" w:rsidP="00324558">
      <w:pPr>
        <w:spacing w:after="0"/>
        <w:jc w:val="center"/>
        <w:rPr>
          <w:szCs w:val="28"/>
          <w:lang w:bidi="ru-RU"/>
        </w:rPr>
      </w:pPr>
    </w:p>
    <w:p w:rsidR="00324558" w:rsidRDefault="00324558" w:rsidP="00324558">
      <w:pPr>
        <w:spacing w:after="0" w:line="240" w:lineRule="auto"/>
        <w:jc w:val="center"/>
        <w:rPr>
          <w:szCs w:val="28"/>
          <w:lang w:bidi="ru-RU"/>
        </w:rPr>
      </w:pPr>
      <w:r>
        <w:rPr>
          <w:szCs w:val="28"/>
          <w:lang w:bidi="ru-RU"/>
        </w:rPr>
        <w:t>«О внесении изменений</w:t>
      </w:r>
      <w:bookmarkStart w:id="0" w:name="bookmark0"/>
      <w:r>
        <w:rPr>
          <w:szCs w:val="28"/>
          <w:lang w:bidi="ru-RU"/>
        </w:rPr>
        <w:t xml:space="preserve"> в приказ комитета государственного финансового контроля Ленинградской</w:t>
      </w:r>
      <w:bookmarkEnd w:id="0"/>
      <w:r>
        <w:rPr>
          <w:szCs w:val="28"/>
          <w:lang w:bidi="ru-RU"/>
        </w:rPr>
        <w:t xml:space="preserve"> области от 30 июня 2017 года № 3 «Об утверждении формы и Порядка составления отчета о результатах ведомственного контроля в сфере закупок для обеспечения государственных нужд Ленинградской области».</w:t>
      </w:r>
    </w:p>
    <w:p w:rsidR="00324558" w:rsidRDefault="00324558" w:rsidP="00324558">
      <w:pPr>
        <w:spacing w:after="0" w:line="240" w:lineRule="auto"/>
        <w:rPr>
          <w:szCs w:val="28"/>
          <w:lang w:bidi="ru-RU"/>
        </w:rPr>
      </w:pPr>
    </w:p>
    <w:p w:rsidR="00324558" w:rsidRDefault="00324558" w:rsidP="00324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приведения нормативных правовых актов комитета государственного финансового контроля Ленинградской области</w:t>
      </w:r>
      <w:proofErr w:type="gramEnd"/>
      <w:r>
        <w:rPr>
          <w:szCs w:val="28"/>
        </w:rPr>
        <w:t xml:space="preserve"> в соответствие с действующим законодательством приказываю:</w:t>
      </w:r>
    </w:p>
    <w:p w:rsidR="00324558" w:rsidRDefault="00324558" w:rsidP="00324558">
      <w:pPr>
        <w:spacing w:after="0" w:line="240" w:lineRule="auto"/>
        <w:ind w:firstLine="708"/>
        <w:jc w:val="both"/>
        <w:rPr>
          <w:szCs w:val="28"/>
          <w:lang w:bidi="ru-RU"/>
        </w:rPr>
      </w:pPr>
    </w:p>
    <w:p w:rsidR="00324558" w:rsidRDefault="00324558" w:rsidP="0032455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szCs w:val="28"/>
          <w:lang w:bidi="ru-RU"/>
        </w:rPr>
      </w:pPr>
      <w:r>
        <w:rPr>
          <w:szCs w:val="28"/>
          <w:lang w:bidi="ru-RU"/>
        </w:rPr>
        <w:t>Внести в приказ комитета государственного финансового контроля Ленинградской области от 30 июня 2017 года № 3 «Об утверждении формы и Порядка составления отчета о результатах ведомственного контроля в сфере закупок для обеспечения государственных нужд Ленинградской области» следующие изменения:</w:t>
      </w:r>
    </w:p>
    <w:p w:rsidR="00324558" w:rsidRDefault="00324558" w:rsidP="00324558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szCs w:val="28"/>
          <w:lang w:bidi="ru-RU"/>
        </w:rPr>
      </w:pPr>
    </w:p>
    <w:p w:rsidR="00324558" w:rsidRDefault="00324558" w:rsidP="00324558">
      <w:pPr>
        <w:pStyle w:val="a3"/>
        <w:numPr>
          <w:ilvl w:val="1"/>
          <w:numId w:val="3"/>
        </w:numPr>
        <w:tabs>
          <w:tab w:val="left" w:pos="-142"/>
          <w:tab w:val="left" w:pos="1134"/>
        </w:tabs>
        <w:spacing w:after="0" w:line="240" w:lineRule="auto"/>
        <w:ind w:left="0" w:firstLine="705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</w:t>
      </w:r>
      <w:r w:rsidRPr="00324558">
        <w:rPr>
          <w:szCs w:val="28"/>
          <w:lang w:bidi="ru-RU"/>
        </w:rPr>
        <w:t>Приложение 1 «Отчет о результатах ведомственного контроля в сфере закупок для обеспечения государственных нужд Ленинградской области»</w:t>
      </w:r>
      <w:r w:rsidRPr="00324558">
        <w:rPr>
          <w:szCs w:val="28"/>
          <w:lang w:bidi="ru-RU"/>
        </w:rPr>
        <w:t xml:space="preserve"> </w:t>
      </w:r>
      <w:r w:rsidRPr="00324558">
        <w:rPr>
          <w:szCs w:val="28"/>
          <w:lang w:bidi="ru-RU"/>
        </w:rPr>
        <w:t>изложи</w:t>
      </w:r>
      <w:r w:rsidRPr="00324558">
        <w:rPr>
          <w:szCs w:val="28"/>
          <w:lang w:bidi="ru-RU"/>
        </w:rPr>
        <w:t>ть</w:t>
      </w:r>
      <w:r w:rsidRPr="00324558">
        <w:rPr>
          <w:szCs w:val="28"/>
          <w:lang w:bidi="ru-RU"/>
        </w:rPr>
        <w:t xml:space="preserve"> в новой редакции согласно пр</w:t>
      </w:r>
      <w:r w:rsidRPr="00324558">
        <w:rPr>
          <w:szCs w:val="28"/>
          <w:lang w:bidi="ru-RU"/>
        </w:rPr>
        <w:t>иложению 1 к настоящему приказу;</w:t>
      </w:r>
    </w:p>
    <w:p w:rsidR="0080373B" w:rsidRDefault="00324558" w:rsidP="002B77F5">
      <w:pPr>
        <w:pStyle w:val="a3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876C4F">
        <w:rPr>
          <w:szCs w:val="28"/>
          <w:lang w:bidi="ru-RU"/>
        </w:rPr>
        <w:t xml:space="preserve"> </w:t>
      </w:r>
      <w:r w:rsidR="00876C4F" w:rsidRPr="00876C4F">
        <w:rPr>
          <w:szCs w:val="28"/>
          <w:lang w:bidi="ru-RU"/>
        </w:rPr>
        <w:t xml:space="preserve">В приложение 2 </w:t>
      </w:r>
      <w:r w:rsidR="00876C4F">
        <w:rPr>
          <w:szCs w:val="28"/>
          <w:lang w:bidi="ru-RU"/>
        </w:rPr>
        <w:t xml:space="preserve">«Порядок </w:t>
      </w:r>
      <w:r w:rsidR="0080373B" w:rsidRPr="00876C4F">
        <w:rPr>
          <w:szCs w:val="28"/>
        </w:rPr>
        <w:t>составления отчетности о результатах ведомственного контроля в сфере закупок для обеспечения государственных нужд Ленинградской области</w:t>
      </w:r>
      <w:r w:rsidR="00876C4F">
        <w:rPr>
          <w:szCs w:val="28"/>
        </w:rPr>
        <w:t>»:</w:t>
      </w:r>
    </w:p>
    <w:p w:rsidR="00876C4F" w:rsidRDefault="006D5BB0" w:rsidP="002B77F5">
      <w:pPr>
        <w:pStyle w:val="a3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="00876C4F">
        <w:rPr>
          <w:szCs w:val="28"/>
        </w:rPr>
        <w:t xml:space="preserve">ополнить пункт 6 </w:t>
      </w:r>
      <w:r w:rsidR="002B77F5">
        <w:rPr>
          <w:szCs w:val="28"/>
        </w:rPr>
        <w:t>абзацем вторым следующего содержания:</w:t>
      </w:r>
    </w:p>
    <w:p w:rsidR="002B77F5" w:rsidRDefault="002B77F5" w:rsidP="002B77F5">
      <w:pPr>
        <w:tabs>
          <w:tab w:val="left" w:pos="-142"/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2B77F5">
        <w:rPr>
          <w:szCs w:val="28"/>
        </w:rPr>
        <w:t>«В случае внесения изменений в годовой план проверок</w:t>
      </w:r>
      <w:r>
        <w:rPr>
          <w:szCs w:val="28"/>
        </w:rPr>
        <w:t>, в пояснительной записке к Отчету указываются причины внесения таких изменений в план</w:t>
      </w:r>
      <w:proofErr w:type="gramStart"/>
      <w:r w:rsidRPr="002B77F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D5BB0" w:rsidRDefault="006D5BB0" w:rsidP="002B77F5">
      <w:pPr>
        <w:tabs>
          <w:tab w:val="left" w:pos="-142"/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 пункте 9:</w:t>
      </w:r>
      <w:r w:rsidR="00604FE7">
        <w:rPr>
          <w:szCs w:val="28"/>
        </w:rPr>
        <w:tab/>
      </w:r>
    </w:p>
    <w:p w:rsidR="00604FE7" w:rsidRDefault="006D5BB0" w:rsidP="002B77F5">
      <w:pPr>
        <w:tabs>
          <w:tab w:val="left" w:pos="-142"/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604FE7">
        <w:rPr>
          <w:szCs w:val="28"/>
        </w:rPr>
        <w:t>подпункт 1 изложить в следующей редакции:</w:t>
      </w:r>
    </w:p>
    <w:p w:rsidR="00604FE7" w:rsidRDefault="00604FE7" w:rsidP="00604F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«1) </w:t>
      </w:r>
      <w:r w:rsidRPr="00604FE7">
        <w:rPr>
          <w:szCs w:val="28"/>
        </w:rPr>
        <w:t>Адрес официально</w:t>
      </w:r>
      <w:r>
        <w:rPr>
          <w:szCs w:val="28"/>
        </w:rPr>
        <w:t>го сайта</w:t>
      </w:r>
      <w:r w:rsidRPr="00604FE7">
        <w:rPr>
          <w:szCs w:val="28"/>
        </w:rPr>
        <w:t xml:space="preserve"> органа ведомственного контроля в информационно-</w:t>
      </w:r>
      <w:r>
        <w:rPr>
          <w:szCs w:val="28"/>
        </w:rPr>
        <w:t>телекоммуникационной сети «</w:t>
      </w:r>
      <w:r w:rsidRPr="00604FE7">
        <w:rPr>
          <w:szCs w:val="28"/>
        </w:rPr>
        <w:t>Интернет</w:t>
      </w:r>
      <w:r>
        <w:rPr>
          <w:szCs w:val="28"/>
        </w:rPr>
        <w:t xml:space="preserve">» </w:t>
      </w:r>
      <w:r w:rsidRPr="00604FE7">
        <w:rPr>
          <w:szCs w:val="28"/>
        </w:rPr>
        <w:t>со ссылкой на страницу, где размещен годовой план проверок ведомственного контроля</w:t>
      </w:r>
      <w:r w:rsidRPr="00604FE7">
        <w:rPr>
          <w:szCs w:val="28"/>
        </w:rPr>
        <w:t xml:space="preserve"> и регламент </w:t>
      </w:r>
      <w:r w:rsidRPr="00604FE7">
        <w:rPr>
          <w:szCs w:val="28"/>
        </w:rPr>
        <w:t>проведения ведомственного контроля в сфере закупок для обеспечения государственных нужд Ленинградской области</w:t>
      </w:r>
      <w:proofErr w:type="gramStart"/>
      <w:r>
        <w:rPr>
          <w:szCs w:val="28"/>
        </w:rPr>
        <w:t>.»;</w:t>
      </w:r>
      <w:proofErr w:type="gramEnd"/>
    </w:p>
    <w:p w:rsidR="00604FE7" w:rsidRPr="00604FE7" w:rsidRDefault="006D5BB0" w:rsidP="006D5BB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 абзаце 6 подпункта 2 после слов  «</w:t>
      </w:r>
      <w:r w:rsidR="00604FE7" w:rsidRPr="00604FE7">
        <w:rPr>
          <w:szCs w:val="28"/>
        </w:rPr>
        <w:t xml:space="preserve">включенного </w:t>
      </w:r>
      <w:proofErr w:type="gramStart"/>
      <w:r w:rsidR="00604FE7" w:rsidRPr="00604FE7">
        <w:rPr>
          <w:szCs w:val="28"/>
        </w:rPr>
        <w:t>в</w:t>
      </w:r>
      <w:proofErr w:type="gramEnd"/>
      <w:r>
        <w:rPr>
          <w:szCs w:val="28"/>
        </w:rPr>
        <w:t xml:space="preserve">» дополнить </w:t>
      </w:r>
      <w:proofErr w:type="gramStart"/>
      <w:r>
        <w:rPr>
          <w:szCs w:val="28"/>
        </w:rPr>
        <w:t>словами</w:t>
      </w:r>
      <w:proofErr w:type="gramEnd"/>
      <w:r>
        <w:rPr>
          <w:szCs w:val="28"/>
        </w:rPr>
        <w:t xml:space="preserve"> «пункт 3.5 и»</w:t>
      </w:r>
      <w:r w:rsidR="00604FE7" w:rsidRPr="00604FE7">
        <w:rPr>
          <w:szCs w:val="28"/>
        </w:rPr>
        <w:t>;</w:t>
      </w:r>
    </w:p>
    <w:p w:rsidR="002B77F5" w:rsidRDefault="006D5BB0" w:rsidP="00604FE7">
      <w:pPr>
        <w:pStyle w:val="a3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 10 изложить в следующей редакции:</w:t>
      </w:r>
    </w:p>
    <w:p w:rsidR="006D5BB0" w:rsidRPr="006D5BB0" w:rsidRDefault="006D5BB0" w:rsidP="006D5BB0">
      <w:pPr>
        <w:pStyle w:val="a3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«10. </w:t>
      </w:r>
      <w:r w:rsidRPr="006D5BB0">
        <w:rPr>
          <w:szCs w:val="28"/>
        </w:rPr>
        <w:t>Пояснительная записка к годовому Отчету дополнительно должна содержать:</w:t>
      </w:r>
    </w:p>
    <w:p w:rsidR="006D5BB0" w:rsidRPr="006D5BB0" w:rsidRDefault="006D5BB0" w:rsidP="006D5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D5BB0">
        <w:rPr>
          <w:szCs w:val="28"/>
        </w:rPr>
        <w:t>- объяснения о причинах невыполнения плана проверок (в случае его невыполнения);</w:t>
      </w:r>
    </w:p>
    <w:p w:rsidR="006D5BB0" w:rsidRPr="006D5BB0" w:rsidRDefault="006D5BB0" w:rsidP="006D5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D5BB0">
        <w:rPr>
          <w:szCs w:val="28"/>
        </w:rPr>
        <w:lastRenderedPageBreak/>
        <w:t xml:space="preserve">- информацию о проводимой органом ведомственного контроля работе с подведомственным заказчиком в связи с невыполнением плана устранения выявленных нарушений, </w:t>
      </w:r>
      <w:r>
        <w:rPr>
          <w:szCs w:val="28"/>
        </w:rPr>
        <w:t xml:space="preserve">а также по </w:t>
      </w:r>
      <w:r w:rsidRPr="006D5BB0">
        <w:rPr>
          <w:szCs w:val="28"/>
        </w:rPr>
        <w:t>возмещению (восстановлению) средств в областной бюджет Ленинградской области</w:t>
      </w:r>
      <w:proofErr w:type="gramStart"/>
      <w:r w:rsidRPr="006D5BB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324558" w:rsidRPr="00876C4F" w:rsidRDefault="00324558" w:rsidP="00324558">
      <w:pPr>
        <w:tabs>
          <w:tab w:val="left" w:pos="-142"/>
        </w:tabs>
        <w:spacing w:after="0" w:line="240" w:lineRule="auto"/>
        <w:jc w:val="both"/>
        <w:rPr>
          <w:szCs w:val="28"/>
          <w:lang w:bidi="ru-RU"/>
        </w:rPr>
      </w:pPr>
    </w:p>
    <w:p w:rsidR="00324558" w:rsidRDefault="00324558" w:rsidP="003245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szCs w:val="28"/>
          <w:lang w:bidi="ru-RU"/>
        </w:rPr>
      </w:pPr>
      <w:proofErr w:type="gramStart"/>
      <w:r>
        <w:rPr>
          <w:szCs w:val="28"/>
          <w:lang w:bidi="ru-RU"/>
        </w:rPr>
        <w:t>Контроль за</w:t>
      </w:r>
      <w:proofErr w:type="gramEnd"/>
      <w:r>
        <w:rPr>
          <w:szCs w:val="28"/>
          <w:lang w:bidi="ru-RU"/>
        </w:rPr>
        <w:t xml:space="preserve"> исполнением настоящего приказа оставляю за собой.</w:t>
      </w: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324558" w:rsidRDefault="00324558" w:rsidP="00324558">
      <w:pPr>
        <w:spacing w:after="0" w:line="240" w:lineRule="auto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Первый заместитель председателя комитета </w:t>
      </w:r>
    </w:p>
    <w:p w:rsidR="00324558" w:rsidRDefault="00324558" w:rsidP="00324558">
      <w:pPr>
        <w:spacing w:after="0" w:line="240" w:lineRule="auto"/>
        <w:jc w:val="both"/>
        <w:rPr>
          <w:szCs w:val="28"/>
          <w:lang w:bidi="ru-RU"/>
        </w:rPr>
      </w:pPr>
      <w:r>
        <w:rPr>
          <w:szCs w:val="28"/>
          <w:lang w:bidi="ru-RU"/>
        </w:rPr>
        <w:t>государственного финансового контроля</w:t>
      </w:r>
    </w:p>
    <w:p w:rsidR="00324558" w:rsidRDefault="00324558" w:rsidP="00324558">
      <w:pPr>
        <w:spacing w:after="0" w:line="240" w:lineRule="auto"/>
        <w:jc w:val="both"/>
        <w:rPr>
          <w:szCs w:val="28"/>
          <w:lang w:bidi="ru-RU"/>
        </w:rPr>
      </w:pPr>
      <w:r>
        <w:rPr>
          <w:szCs w:val="28"/>
          <w:lang w:bidi="ru-RU"/>
        </w:rPr>
        <w:t>Ленинградской области</w:t>
      </w:r>
      <w:r>
        <w:rPr>
          <w:szCs w:val="28"/>
          <w:lang w:bidi="ru-RU"/>
        </w:rPr>
        <w:tab/>
      </w:r>
      <w:r>
        <w:rPr>
          <w:szCs w:val="28"/>
          <w:lang w:bidi="ru-RU"/>
        </w:rPr>
        <w:tab/>
      </w:r>
      <w:r>
        <w:rPr>
          <w:szCs w:val="28"/>
          <w:lang w:bidi="ru-RU"/>
        </w:rPr>
        <w:tab/>
      </w:r>
      <w:r>
        <w:rPr>
          <w:szCs w:val="28"/>
          <w:lang w:bidi="ru-RU"/>
        </w:rPr>
        <w:tab/>
      </w:r>
      <w:r>
        <w:rPr>
          <w:szCs w:val="28"/>
          <w:lang w:bidi="ru-RU"/>
        </w:rPr>
        <w:tab/>
      </w:r>
      <w:r w:rsidR="006D5BB0">
        <w:rPr>
          <w:szCs w:val="28"/>
          <w:lang w:bidi="ru-RU"/>
        </w:rPr>
        <w:t xml:space="preserve">       </w:t>
      </w:r>
      <w:r>
        <w:rPr>
          <w:szCs w:val="28"/>
          <w:lang w:bidi="ru-RU"/>
        </w:rPr>
        <w:t xml:space="preserve">             Е.Б.</w:t>
      </w:r>
      <w:r w:rsidR="006D5BB0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Прудникова</w:t>
      </w:r>
    </w:p>
    <w:p w:rsidR="00324558" w:rsidRDefault="00324558" w:rsidP="00324558">
      <w:pPr>
        <w:spacing w:after="0" w:line="240" w:lineRule="auto"/>
        <w:jc w:val="both"/>
        <w:rPr>
          <w:szCs w:val="28"/>
          <w:lang w:bidi="ru-RU"/>
        </w:rPr>
      </w:pPr>
    </w:p>
    <w:p w:rsidR="00324558" w:rsidRDefault="00324558" w:rsidP="00324558">
      <w:pPr>
        <w:spacing w:after="0" w:line="240" w:lineRule="auto"/>
        <w:jc w:val="both"/>
        <w:rPr>
          <w:szCs w:val="28"/>
          <w:lang w:bidi="ru-RU"/>
        </w:rPr>
      </w:pPr>
    </w:p>
    <w:p w:rsidR="00324558" w:rsidRDefault="00324558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6D5BB0" w:rsidRDefault="006D5BB0" w:rsidP="00324558">
      <w:pPr>
        <w:spacing w:after="0" w:line="240" w:lineRule="auto"/>
        <w:jc w:val="both"/>
        <w:rPr>
          <w:szCs w:val="28"/>
          <w:lang w:bidi="ru-RU"/>
        </w:rPr>
      </w:pPr>
    </w:p>
    <w:p w:rsidR="00324558" w:rsidRDefault="00324558" w:rsidP="00324558">
      <w:pPr>
        <w:spacing w:after="0"/>
        <w:jc w:val="both"/>
        <w:rPr>
          <w:szCs w:val="28"/>
          <w:lang w:bidi="ru-RU"/>
        </w:rPr>
      </w:pPr>
    </w:p>
    <w:p w:rsidR="00324558" w:rsidRDefault="00324558" w:rsidP="00324558">
      <w:pPr>
        <w:spacing w:after="0"/>
        <w:jc w:val="both"/>
        <w:rPr>
          <w:szCs w:val="28"/>
          <w:lang w:bidi="ru-RU"/>
        </w:rPr>
      </w:pPr>
    </w:p>
    <w:p w:rsidR="00324558" w:rsidRDefault="00324558" w:rsidP="00324558">
      <w:pPr>
        <w:spacing w:after="0"/>
        <w:jc w:val="both"/>
        <w:rPr>
          <w:szCs w:val="28"/>
          <w:lang w:bidi="ru-RU"/>
        </w:rPr>
      </w:pPr>
    </w:p>
    <w:p w:rsidR="00324558" w:rsidRDefault="00324558" w:rsidP="00324558">
      <w:pPr>
        <w:spacing w:after="0"/>
        <w:jc w:val="both"/>
        <w:rPr>
          <w:szCs w:val="28"/>
          <w:lang w:bidi="ru-RU"/>
        </w:rPr>
      </w:pPr>
    </w:p>
    <w:p w:rsidR="0080373B" w:rsidRDefault="0080373B" w:rsidP="00324558">
      <w:pPr>
        <w:spacing w:after="0"/>
        <w:jc w:val="both"/>
        <w:rPr>
          <w:szCs w:val="28"/>
          <w:lang w:bidi="ru-RU"/>
        </w:rPr>
      </w:pPr>
    </w:p>
    <w:p w:rsidR="0080373B" w:rsidRDefault="0080373B" w:rsidP="00324558">
      <w:pPr>
        <w:spacing w:after="0"/>
        <w:jc w:val="both"/>
        <w:rPr>
          <w:szCs w:val="28"/>
          <w:lang w:bidi="ru-RU"/>
        </w:rPr>
      </w:pPr>
    </w:p>
    <w:p w:rsidR="00324558" w:rsidRDefault="00324558" w:rsidP="00324558">
      <w:pPr>
        <w:spacing w:after="0"/>
        <w:jc w:val="center"/>
        <w:rPr>
          <w:szCs w:val="28"/>
          <w:lang w:bidi="ru-RU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993"/>
        <w:gridCol w:w="545"/>
        <w:gridCol w:w="4988"/>
        <w:gridCol w:w="1122"/>
        <w:gridCol w:w="444"/>
        <w:gridCol w:w="1122"/>
        <w:gridCol w:w="1559"/>
      </w:tblGrid>
      <w:tr w:rsidR="00324558" w:rsidTr="00324558">
        <w:trPr>
          <w:trHeight w:val="276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/>
        </w:tc>
        <w:tc>
          <w:tcPr>
            <w:tcW w:w="4988" w:type="dxa"/>
            <w:noWrap/>
            <w:vAlign w:val="bottom"/>
            <w:hideMark/>
          </w:tcPr>
          <w:p w:rsidR="00324558" w:rsidRDefault="00324558"/>
        </w:tc>
        <w:tc>
          <w:tcPr>
            <w:tcW w:w="4247" w:type="dxa"/>
            <w:gridSpan w:val="4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Утвержден</w:t>
            </w:r>
          </w:p>
        </w:tc>
      </w:tr>
      <w:tr w:rsidR="00324558" w:rsidTr="00324558">
        <w:trPr>
          <w:trHeight w:val="219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247" w:type="dxa"/>
            <w:gridSpan w:val="4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приказом комитета</w:t>
            </w:r>
          </w:p>
        </w:tc>
      </w:tr>
      <w:tr w:rsidR="00324558" w:rsidTr="00324558">
        <w:trPr>
          <w:trHeight w:val="219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247" w:type="dxa"/>
            <w:gridSpan w:val="4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государственного финансового</w:t>
            </w:r>
          </w:p>
        </w:tc>
      </w:tr>
      <w:tr w:rsidR="00324558" w:rsidTr="00324558">
        <w:trPr>
          <w:trHeight w:val="219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247" w:type="dxa"/>
            <w:gridSpan w:val="4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контроля Ленинградской области</w:t>
            </w:r>
          </w:p>
        </w:tc>
      </w:tr>
      <w:tr w:rsidR="00324558" w:rsidTr="00324558">
        <w:trPr>
          <w:trHeight w:val="234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247" w:type="dxa"/>
            <w:gridSpan w:val="4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от___  ________ 20__ года № __</w:t>
            </w:r>
          </w:p>
        </w:tc>
      </w:tr>
      <w:tr w:rsidR="00324558" w:rsidTr="00324558">
        <w:trPr>
          <w:trHeight w:val="219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247" w:type="dxa"/>
            <w:gridSpan w:val="4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(приложение 1)</w:t>
            </w:r>
          </w:p>
        </w:tc>
      </w:tr>
      <w:tr w:rsidR="00324558" w:rsidTr="00324558">
        <w:trPr>
          <w:trHeight w:val="267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34"/>
        </w:trPr>
        <w:tc>
          <w:tcPr>
            <w:tcW w:w="1538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988" w:type="dxa"/>
            <w:noWrap/>
            <w:vAlign w:val="bottom"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Форма</w:t>
            </w:r>
          </w:p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345"/>
        </w:trPr>
        <w:tc>
          <w:tcPr>
            <w:tcW w:w="10773" w:type="dxa"/>
            <w:gridSpan w:val="7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Отчет</w:t>
            </w:r>
          </w:p>
        </w:tc>
      </w:tr>
      <w:tr w:rsidR="00324558" w:rsidTr="00324558">
        <w:trPr>
          <w:trHeight w:val="594"/>
        </w:trPr>
        <w:tc>
          <w:tcPr>
            <w:tcW w:w="10773" w:type="dxa"/>
            <w:gridSpan w:val="7"/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о результатах ведомственного контроля в сфере закупок для обеспечения государственных нужд Ленинградской области</w:t>
            </w:r>
          </w:p>
        </w:tc>
      </w:tr>
      <w:tr w:rsidR="00324558" w:rsidTr="00324558">
        <w:trPr>
          <w:trHeight w:val="405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288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(наименование органа ведомственного контроля)</w:t>
            </w:r>
          </w:p>
        </w:tc>
      </w:tr>
      <w:tr w:rsidR="00324558" w:rsidTr="00324558">
        <w:trPr>
          <w:trHeight w:val="243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за </w:t>
            </w:r>
          </w:p>
        </w:tc>
      </w:tr>
      <w:tr w:rsidR="00324558" w:rsidTr="00324558">
        <w:trPr>
          <w:trHeight w:val="282"/>
        </w:trPr>
        <w:tc>
          <w:tcPr>
            <w:tcW w:w="10773" w:type="dxa"/>
            <w:gridSpan w:val="7"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(перовое полугодие, девять месяцев, год (с нарастающим итогом))</w:t>
            </w:r>
          </w:p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24558" w:rsidTr="00324558">
        <w:trPr>
          <w:trHeight w:val="207"/>
        </w:trPr>
        <w:tc>
          <w:tcPr>
            <w:tcW w:w="993" w:type="dxa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444" w:type="dxa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2681" w:type="dxa"/>
            <w:gridSpan w:val="2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Значение показателя</w:t>
            </w:r>
          </w:p>
        </w:tc>
      </w:tr>
      <w:tr w:rsidR="00324558" w:rsidTr="00324558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сумма (в тыс. рублей)</w:t>
            </w:r>
          </w:p>
        </w:tc>
      </w:tr>
      <w:tr w:rsidR="00324558" w:rsidTr="00324558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324558" w:rsidTr="00324558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Всего проверок по Плану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6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Сведения о подведомственных заказчиках: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2.1.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государственные казенные учреждения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2.2.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бюджетные учреждения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2.3.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 автономные учреждения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2.4.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государственные унитарные предприятия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Сведения о фактически проведенных проверках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проведенных проверок всего,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плановых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внеплановых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3.2.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проведенных проверок (из п.3.1.):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выездные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документарные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3.3.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проверенных подведомственных заказчиков: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государственные казенные учреждения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бюджетные учреждения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 автономные учреждения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государственные унитарные предприятия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Объем проверенных средств областного бюджета Ленинградской области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Выявленные нарушения в разрезе: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3.5.1.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соблюдения ограничений и запретов, установленных законодательством в сфере закупок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3.5.2.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соблюдения требований к обоснованию закупок и обоснованности закупок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9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3.5.3.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558" w:rsidRDefault="0032455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соблюдения правил нормирования в сфере закупок;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15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3.5.4.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3.5.5.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непревышения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3.5.6.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соответствия информации об идентификационных кодах закупок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3.5.7.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3.5.8.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3.5.9.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3.5.10.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3.5.11.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соответствия поставленного товара, выполненной работы (ее результата) или оказанной услуги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3.5.12.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3.5.13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Иные выявленные нарушения, которые не вошли в п. 3.5.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Сведения о результатах реализации проведенных проверок: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4.1.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4.2.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выполненных подведомственными заказчиками планов устранения выявленных нарушений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4.3.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Сумма, подлежащая возмещению (восстановлению) в областной бюджет Ленинградской области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P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4558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4.4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Сумма,  возмещенная (восстановленная) в областной бюджет Ленинградской области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P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4558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9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4.5.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информации о выявленных фактах, содержащих признаки административного нарушения, направленных в уполномоченный орган на осуществление контроля в сфере закупок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4.6.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4.7.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обращений в судебные органы с исковыми заявлениями в соответствии с действующим законодательством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</w:tcPr>
          <w:p w:rsidR="00324558" w:rsidRDefault="00324558">
            <w:pPr>
              <w:rPr>
                <w:rFonts w:asciiTheme="minorHAnsi" w:hAnsiTheme="minorHAnsi" w:cstheme="minorBidi"/>
                <w:b/>
                <w:sz w:val="22"/>
              </w:rPr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564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Руководитель органа исполнительной власти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(уполномоченное должностное лицо)</w:t>
            </w:r>
          </w:p>
        </w:tc>
        <w:tc>
          <w:tcPr>
            <w:tcW w:w="1566" w:type="dxa"/>
            <w:gridSpan w:val="2"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(должность)</w:t>
            </w:r>
          </w:p>
        </w:tc>
        <w:tc>
          <w:tcPr>
            <w:tcW w:w="1566" w:type="dxa"/>
            <w:gridSpan w:val="2"/>
            <w:noWrap/>
            <w:hideMark/>
          </w:tcPr>
          <w:p w:rsidR="00324558" w:rsidRDefault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1559" w:type="dxa"/>
            <w:noWrap/>
            <w:hideMark/>
          </w:tcPr>
          <w:p w:rsidR="00324558" w:rsidRDefault="00324558" w:rsidP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ФИО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"_______" ________________ 202___ года</w:t>
            </w: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6655" w:type="dxa"/>
            <w:gridSpan w:val="3"/>
            <w:noWrap/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Исполнитель:</w:t>
            </w:r>
          </w:p>
        </w:tc>
        <w:tc>
          <w:tcPr>
            <w:tcW w:w="1566" w:type="dxa"/>
            <w:gridSpan w:val="2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4558" w:rsidRDefault="0032455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4558" w:rsidTr="00324558">
        <w:trPr>
          <w:trHeight w:val="288"/>
        </w:trPr>
        <w:tc>
          <w:tcPr>
            <w:tcW w:w="993" w:type="dxa"/>
            <w:noWrap/>
            <w:vAlign w:val="bottom"/>
            <w:hideMark/>
          </w:tcPr>
          <w:p w:rsidR="00324558" w:rsidRDefault="00324558">
            <w:pPr>
              <w:spacing w:after="0"/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24558" w:rsidRDefault="00324558" w:rsidP="003245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(указать должность,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ФИО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, телефон)</w:t>
            </w:r>
          </w:p>
        </w:tc>
      </w:tr>
    </w:tbl>
    <w:p w:rsidR="00A03735" w:rsidRDefault="00A03735">
      <w:bookmarkStart w:id="1" w:name="_GoBack"/>
      <w:bookmarkEnd w:id="1"/>
    </w:p>
    <w:sectPr w:rsidR="00A03735" w:rsidSect="0080373B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719"/>
    <w:multiLevelType w:val="multilevel"/>
    <w:tmpl w:val="B6186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1824129"/>
    <w:multiLevelType w:val="hybridMultilevel"/>
    <w:tmpl w:val="D4F8EF88"/>
    <w:lvl w:ilvl="0" w:tplc="7812D2B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DE06B9"/>
    <w:multiLevelType w:val="hybridMultilevel"/>
    <w:tmpl w:val="BF78F9C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8"/>
    <w:rsid w:val="002B77F5"/>
    <w:rsid w:val="00324558"/>
    <w:rsid w:val="00604FE7"/>
    <w:rsid w:val="006D5BB0"/>
    <w:rsid w:val="0080373B"/>
    <w:rsid w:val="00876C4F"/>
    <w:rsid w:val="00A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2020-04-27T10:46:00Z</dcterms:created>
  <dcterms:modified xsi:type="dcterms:W3CDTF">2020-04-27T12:32:00Z</dcterms:modified>
</cp:coreProperties>
</file>